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D" w:rsidRDefault="004700EB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rFonts w:ascii="HeliosCond" w:hAnsi="HeliosCond"/>
          <w:noProof/>
          <w:sz w:val="18"/>
          <w:szCs w:val="18"/>
        </w:rPr>
        <w:drawing>
          <wp:inline distT="0" distB="0" distL="0" distR="0">
            <wp:extent cx="607695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2" w:rsidRPr="00194FFB" w:rsidRDefault="003A3CD2">
      <w:pPr>
        <w:autoSpaceDE w:val="0"/>
        <w:autoSpaceDN w:val="0"/>
        <w:spacing w:before="240" w:after="240"/>
        <w:jc w:val="center"/>
        <w:rPr>
          <w:b/>
          <w:bCs/>
          <w:sz w:val="24"/>
          <w:szCs w:val="24"/>
        </w:rPr>
      </w:pPr>
      <w:r w:rsidRPr="00194FFB">
        <w:rPr>
          <w:b/>
          <w:bCs/>
          <w:sz w:val="24"/>
          <w:szCs w:val="24"/>
        </w:rPr>
        <w:t>Сообщение о существенном факте</w:t>
      </w:r>
      <w:r w:rsidRPr="00194FFB">
        <w:rPr>
          <w:b/>
          <w:bCs/>
          <w:sz w:val="24"/>
          <w:szCs w:val="24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A3CD2" w:rsidRPr="00194FFB" w:rsidTr="009C1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  <w:vAlign w:val="bottom"/>
          </w:tcPr>
          <w:p w:rsidR="003A3CD2" w:rsidRPr="00194FFB" w:rsidRDefault="003A3C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 Общие сведения</w:t>
            </w:r>
          </w:p>
        </w:tc>
      </w:tr>
      <w:tr w:rsidR="00142B88" w:rsidRPr="00194FFB" w:rsidTr="009C1F3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142B88" w:rsidRPr="00194FFB" w:rsidRDefault="00142B8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42B88" w:rsidRPr="00194FFB" w:rsidRDefault="00142B88" w:rsidP="00D6440C">
            <w:pPr>
              <w:autoSpaceDE w:val="0"/>
              <w:autoSpaceDN w:val="0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Открытое акционерное общество «Дальтрансгаз»</w:t>
            </w:r>
          </w:p>
        </w:tc>
      </w:tr>
      <w:tr w:rsidR="00142B88" w:rsidRPr="00194FFB" w:rsidTr="009C1F3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142B88" w:rsidRPr="00194FFB" w:rsidRDefault="00142B8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42B88" w:rsidRPr="00194FFB" w:rsidRDefault="00142B88" w:rsidP="00D6440C">
            <w:pPr>
              <w:pStyle w:val="prilozhenie"/>
              <w:ind w:firstLine="0"/>
            </w:pPr>
            <w:r w:rsidRPr="00194FFB">
              <w:t>ОАО «Дальтрансгаз»</w:t>
            </w:r>
          </w:p>
        </w:tc>
      </w:tr>
      <w:tr w:rsidR="00142B88" w:rsidRPr="00194FFB" w:rsidTr="009C1F3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142B88" w:rsidRPr="00194FFB" w:rsidRDefault="00142B8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42B88" w:rsidRPr="00194FFB" w:rsidRDefault="00142B88" w:rsidP="00D6440C">
            <w:pPr>
              <w:pStyle w:val="prilozhenie"/>
              <w:ind w:firstLine="0"/>
            </w:pPr>
            <w:r w:rsidRPr="00194FFB">
              <w:t>6800</w:t>
            </w:r>
            <w:r w:rsidRPr="00194FFB">
              <w:rPr>
                <w:lang w:val="en-US"/>
              </w:rPr>
              <w:t>28</w:t>
            </w:r>
            <w:r w:rsidRPr="00194FFB">
              <w:t>, Хабаровск, ул. Калинина, 108</w:t>
            </w:r>
          </w:p>
        </w:tc>
      </w:tr>
      <w:tr w:rsidR="00142B88" w:rsidRPr="00194FFB" w:rsidTr="009C1F3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142B88" w:rsidRPr="00194FFB" w:rsidRDefault="00142B8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42B88" w:rsidRPr="00194FFB" w:rsidRDefault="00142B88" w:rsidP="00D6440C">
            <w:pPr>
              <w:pStyle w:val="prilozhenie"/>
              <w:ind w:firstLine="0"/>
            </w:pPr>
            <w:r w:rsidRPr="00194FFB">
              <w:t>1032700295650</w:t>
            </w:r>
          </w:p>
        </w:tc>
      </w:tr>
      <w:tr w:rsidR="00142B88" w:rsidRPr="00194FFB" w:rsidTr="009C1F3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142B88" w:rsidRPr="00194FFB" w:rsidRDefault="00142B8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42B88" w:rsidRPr="00194FFB" w:rsidRDefault="00142B88" w:rsidP="00D6440C">
            <w:pPr>
              <w:pStyle w:val="prilozhenie"/>
              <w:ind w:firstLine="0"/>
            </w:pPr>
            <w:r w:rsidRPr="00194FFB">
              <w:t>6500000930</w:t>
            </w:r>
          </w:p>
        </w:tc>
      </w:tr>
      <w:tr w:rsidR="00142B88" w:rsidRPr="00194FFB" w:rsidTr="009C1F3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142B88" w:rsidRPr="00194FFB" w:rsidRDefault="00142B8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42B88" w:rsidRPr="00194FFB" w:rsidRDefault="00142B88" w:rsidP="00D6440C">
            <w:pPr>
              <w:pStyle w:val="prilozhenie"/>
              <w:ind w:firstLine="0"/>
            </w:pPr>
            <w:r w:rsidRPr="00194FFB">
              <w:t>31039-</w:t>
            </w:r>
            <w:r w:rsidRPr="00194FFB">
              <w:rPr>
                <w:lang w:val="en-US"/>
              </w:rPr>
              <w:t>F</w:t>
            </w:r>
          </w:p>
        </w:tc>
      </w:tr>
      <w:tr w:rsidR="00142B88" w:rsidRPr="00194FFB" w:rsidTr="009C1F3F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142B88" w:rsidRPr="00194FFB" w:rsidRDefault="00142B8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42B88" w:rsidRPr="00194FFB" w:rsidRDefault="00142B88" w:rsidP="00D6440C">
            <w:pPr>
              <w:pStyle w:val="prilozhenie"/>
              <w:ind w:firstLine="0"/>
            </w:pPr>
            <w:r w:rsidRPr="00194FFB">
              <w:rPr>
                <w:lang w:val="en-US"/>
              </w:rPr>
              <w:t>htth://</w:t>
            </w:r>
            <w:hyperlink r:id="rId9" w:history="1">
              <w:r w:rsidRPr="00194FFB">
                <w:rPr>
                  <w:rStyle w:val="a7"/>
                </w:rPr>
                <w:t>www.d</w:t>
              </w:r>
              <w:r w:rsidRPr="00194FFB">
                <w:rPr>
                  <w:rStyle w:val="a7"/>
                  <w:lang w:val="en-US"/>
                </w:rPr>
                <w:t>altransgaz</w:t>
              </w:r>
              <w:r w:rsidRPr="00194FFB">
                <w:rPr>
                  <w:rStyle w:val="a7"/>
                </w:rPr>
                <w:t>.ru</w:t>
              </w:r>
            </w:hyperlink>
            <w:r w:rsidRPr="00194FFB">
              <w:t xml:space="preserve"> </w:t>
            </w:r>
          </w:p>
          <w:p w:rsidR="00142B88" w:rsidRPr="00194FFB" w:rsidRDefault="00142B88" w:rsidP="00D6440C">
            <w:pPr>
              <w:pStyle w:val="prilozhenie"/>
              <w:ind w:firstLine="0"/>
            </w:pPr>
          </w:p>
        </w:tc>
      </w:tr>
      <w:tr w:rsidR="003A3CD2" w:rsidRPr="00194FFB" w:rsidTr="009C1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  <w:vAlign w:val="bottom"/>
          </w:tcPr>
          <w:p w:rsidR="003A3CD2" w:rsidRPr="00194FFB" w:rsidRDefault="003A3C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2. Содержание сообщения</w:t>
            </w:r>
          </w:p>
        </w:tc>
      </w:tr>
      <w:tr w:rsidR="003A3CD2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0234" w:type="dxa"/>
            <w:gridSpan w:val="2"/>
            <w:vAlign w:val="bottom"/>
          </w:tcPr>
          <w:p w:rsidR="009419B7" w:rsidRDefault="001541CE" w:rsidP="009419B7">
            <w:pPr>
              <w:pStyle w:val="prilozhenie"/>
              <w:ind w:right="140" w:firstLine="0"/>
            </w:pPr>
            <w:r w:rsidRPr="00194FFB">
              <w:t>2.1. Вид общего собрания – годовое.</w:t>
            </w:r>
            <w:r w:rsidR="00027158" w:rsidRPr="00194FFB">
              <w:t xml:space="preserve"> </w:t>
            </w:r>
          </w:p>
          <w:p w:rsidR="009419B7" w:rsidRDefault="009419B7" w:rsidP="009419B7">
            <w:pPr>
              <w:pStyle w:val="prilozhenie"/>
              <w:ind w:right="140" w:firstLine="0"/>
            </w:pPr>
            <w:r w:rsidRPr="00194FFB">
              <w:t xml:space="preserve">2.2. Форма проведения общего собрания – собрание. </w:t>
            </w:r>
          </w:p>
          <w:p w:rsidR="009419B7" w:rsidRDefault="009419B7" w:rsidP="009419B7">
            <w:pPr>
              <w:pStyle w:val="prilozhenie"/>
              <w:ind w:right="140" w:firstLine="0"/>
            </w:pPr>
            <w:r w:rsidRPr="00194FFB">
              <w:t>2.3. Дата и место проведения общего собрания –</w:t>
            </w:r>
            <w:r w:rsidRPr="00194FFB">
              <w:rPr>
                <w:bCs/>
              </w:rPr>
              <w:t xml:space="preserve"> 20 июня 2011</w:t>
            </w:r>
            <w:r w:rsidRPr="00194FFB">
              <w:t xml:space="preserve"> г., г. Хабаровск, ул. Калинина, д.</w:t>
            </w:r>
            <w:r>
              <w:t> </w:t>
            </w:r>
            <w:r w:rsidRPr="00194FFB">
              <w:t>108</w:t>
            </w:r>
            <w:r>
              <w:t>.</w:t>
            </w:r>
          </w:p>
          <w:p w:rsidR="009419B7" w:rsidRDefault="009419B7" w:rsidP="009419B7">
            <w:pPr>
              <w:pStyle w:val="prilozhenie"/>
              <w:ind w:right="140" w:firstLine="0"/>
            </w:pPr>
            <w:r w:rsidRPr="00194FFB">
              <w:t>2.</w:t>
            </w:r>
            <w:r w:rsidR="001653C5">
              <w:t>4</w:t>
            </w:r>
            <w:r w:rsidRPr="00194FFB">
              <w:t>. Кворум общего собрания – 100</w:t>
            </w:r>
            <w:r w:rsidRPr="00194FFB">
              <w:rPr>
                <w:bCs/>
              </w:rPr>
              <w:t xml:space="preserve"> %</w:t>
            </w:r>
            <w:r w:rsidRPr="00194FFB">
              <w:rPr>
                <w:b/>
                <w:bCs/>
              </w:rPr>
              <w:t xml:space="preserve"> </w:t>
            </w:r>
            <w:r w:rsidRPr="00194FFB">
              <w:t xml:space="preserve">от общего количества голосов лиц, имеющих право голосовать по вопросам повестки дня. </w:t>
            </w:r>
          </w:p>
          <w:p w:rsidR="009419B7" w:rsidRPr="009419B7" w:rsidRDefault="001653C5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9419B7" w:rsidRPr="00194FFB">
              <w:rPr>
                <w:sz w:val="24"/>
                <w:szCs w:val="24"/>
              </w:rPr>
              <w:t>. Вопросы, поставленные на голосование, и итоги голосования по ним:</w:t>
            </w:r>
            <w:r w:rsidR="009419B7" w:rsidRPr="00194FFB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9419B7" w:rsidRPr="00194FFB" w:rsidRDefault="009419B7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40"/>
              <w:jc w:val="both"/>
              <w:rPr>
                <w:sz w:val="24"/>
                <w:szCs w:val="24"/>
              </w:rPr>
            </w:pPr>
            <w:r w:rsidRPr="00194FFB">
              <w:rPr>
                <w:bCs/>
                <w:sz w:val="24"/>
                <w:szCs w:val="24"/>
                <w:u w:val="single"/>
              </w:rPr>
              <w:t>Первый вопрос повестки дня</w:t>
            </w:r>
            <w:r w:rsidRPr="00194FFB">
              <w:rPr>
                <w:bCs/>
                <w:sz w:val="24"/>
                <w:szCs w:val="24"/>
              </w:rPr>
              <w:t xml:space="preserve">: </w:t>
            </w:r>
            <w:r w:rsidRPr="00194FFB">
              <w:rPr>
                <w:sz w:val="24"/>
                <w:szCs w:val="24"/>
              </w:rPr>
              <w:t>Утверждение годового отчета ОАО «Дальтрансгаз» за 2010 год.</w:t>
            </w:r>
          </w:p>
          <w:p w:rsidR="009419B7" w:rsidRPr="00194FFB" w:rsidRDefault="009419B7" w:rsidP="009419B7">
            <w:pPr>
              <w:pStyle w:val="a8"/>
              <w:ind w:right="140"/>
              <w:rPr>
                <w:bCs/>
                <w:sz w:val="24"/>
              </w:rPr>
            </w:pPr>
            <w:r w:rsidRPr="00194FFB">
              <w:rPr>
                <w:bCs/>
                <w:sz w:val="24"/>
              </w:rPr>
              <w:t xml:space="preserve">Итоги голосования по первому вопросу повестки дня: 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ЗА:</w:t>
            </w:r>
            <w:r w:rsidRPr="00194FFB">
              <w:rPr>
                <w:sz w:val="24"/>
              </w:rPr>
              <w:t xml:space="preserve"> 100,0 </w:t>
            </w:r>
            <w:r w:rsidRPr="00194FFB">
              <w:rPr>
                <w:bCs/>
                <w:sz w:val="24"/>
              </w:rPr>
              <w:t>%  о</w:t>
            </w:r>
            <w:r w:rsidRPr="00194FFB">
              <w:rPr>
                <w:sz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ПРОТИВ: 0 % о</w:t>
            </w:r>
            <w:r w:rsidRPr="00194FFB">
              <w:rPr>
                <w:sz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194FFB" w:rsidRDefault="009419B7" w:rsidP="009419B7">
            <w:pPr>
              <w:pStyle w:val="prilozhenie"/>
              <w:ind w:right="140" w:firstLine="0"/>
            </w:pPr>
            <w:r w:rsidRPr="00194FFB">
              <w:rPr>
                <w:bCs/>
              </w:rPr>
              <w:t xml:space="preserve">ВОЗДЕРЖАЛОСЬ: 0 % </w:t>
            </w:r>
            <w:r w:rsidRPr="00194FFB">
              <w:t>от общего количества голосов акционеров-владельцев голосующих акций, принявших участие в голосовании.</w:t>
            </w:r>
          </w:p>
          <w:p w:rsidR="009419B7" w:rsidRPr="009419B7" w:rsidRDefault="001653C5" w:rsidP="009419B7">
            <w:pPr>
              <w:pStyle w:val="aa"/>
              <w:tabs>
                <w:tab w:val="left" w:pos="587"/>
              </w:tabs>
              <w:spacing w:after="0"/>
              <w:ind w:left="17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9419B7" w:rsidRPr="009419B7">
              <w:rPr>
                <w:sz w:val="24"/>
                <w:szCs w:val="24"/>
              </w:rPr>
              <w:t>:</w:t>
            </w:r>
          </w:p>
          <w:p w:rsidR="009419B7" w:rsidRPr="00194FFB" w:rsidRDefault="009419B7" w:rsidP="009419B7">
            <w:pPr>
              <w:pStyle w:val="prilozhenie"/>
              <w:ind w:right="140" w:firstLine="0"/>
            </w:pPr>
            <w:r w:rsidRPr="001F7D27">
              <w:rPr>
                <w:bCs/>
                <w:iCs/>
              </w:rPr>
              <w:t xml:space="preserve">Утвердить годовой отчет ОАО «Дальтрансгаз» за </w:t>
            </w:r>
            <w:r>
              <w:rPr>
                <w:bCs/>
                <w:iCs/>
              </w:rPr>
              <w:t>2010</w:t>
            </w:r>
            <w:r w:rsidRPr="001F7D27">
              <w:rPr>
                <w:bCs/>
                <w:iCs/>
              </w:rPr>
              <w:t xml:space="preserve"> год.</w:t>
            </w: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234" w:type="dxa"/>
            <w:gridSpan w:val="2"/>
            <w:vAlign w:val="bottom"/>
          </w:tcPr>
          <w:p w:rsidR="009419B7" w:rsidRPr="00194FFB" w:rsidRDefault="009419B7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40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  <w:u w:val="single"/>
              </w:rPr>
              <w:t>Второй вопрос повестки дня</w:t>
            </w:r>
            <w:r w:rsidRPr="00194FFB">
              <w:rPr>
                <w:sz w:val="24"/>
                <w:szCs w:val="24"/>
              </w:rPr>
              <w:t xml:space="preserve">: Утверждение годовой бухгалтерской отчетности, в том числе отчетов о прибылях и убытках (счетов прибылей и убытков) ОАО «Дальтрансгаз» за 2010 год. </w:t>
            </w:r>
          </w:p>
          <w:p w:rsidR="009419B7" w:rsidRPr="00194FFB" w:rsidRDefault="009419B7" w:rsidP="009419B7">
            <w:pPr>
              <w:pStyle w:val="a8"/>
              <w:ind w:right="140"/>
              <w:rPr>
                <w:bCs/>
                <w:sz w:val="24"/>
              </w:rPr>
            </w:pPr>
            <w:r w:rsidRPr="00194FFB">
              <w:rPr>
                <w:bCs/>
                <w:sz w:val="24"/>
              </w:rPr>
              <w:t xml:space="preserve">Итоги голосования по второму вопросу повестки дня: 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ЗА:</w:t>
            </w:r>
            <w:r w:rsidRPr="00194FFB">
              <w:rPr>
                <w:sz w:val="24"/>
              </w:rPr>
              <w:t xml:space="preserve"> 100,0 </w:t>
            </w:r>
            <w:r w:rsidRPr="00194FFB">
              <w:rPr>
                <w:bCs/>
                <w:sz w:val="24"/>
              </w:rPr>
              <w:t>%  о</w:t>
            </w:r>
            <w:r w:rsidRPr="00194FFB">
              <w:rPr>
                <w:sz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ПРОТИВ: 0 % о</w:t>
            </w:r>
            <w:r w:rsidRPr="00194FFB">
              <w:rPr>
                <w:sz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1C02E5" w:rsidRPr="00194FFB" w:rsidRDefault="009419B7" w:rsidP="009419B7">
            <w:pPr>
              <w:pStyle w:val="prilozhenie"/>
              <w:ind w:right="140" w:firstLine="0"/>
            </w:pPr>
            <w:r w:rsidRPr="00194FFB">
              <w:rPr>
                <w:bCs/>
              </w:rPr>
              <w:t xml:space="preserve">ВОЗДЕРЖАЛОСЬ: 0 % </w:t>
            </w:r>
            <w:r w:rsidRPr="00194FFB">
              <w:t>от общего количества голосов акционеров-владельцев голосующих акций, принявших участие в голосовании.</w:t>
            </w: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234" w:type="dxa"/>
            <w:gridSpan w:val="2"/>
            <w:vAlign w:val="bottom"/>
          </w:tcPr>
          <w:p w:rsidR="009419B7" w:rsidRPr="009419B7" w:rsidRDefault="001653C5" w:rsidP="009419B7">
            <w:pPr>
              <w:pStyle w:val="aa"/>
              <w:tabs>
                <w:tab w:val="left" w:pos="587"/>
              </w:tabs>
              <w:spacing w:after="0"/>
              <w:ind w:left="17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9419B7" w:rsidRPr="009419B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="009419B7" w:rsidRPr="009419B7">
              <w:rPr>
                <w:sz w:val="24"/>
                <w:szCs w:val="24"/>
              </w:rPr>
              <w:t>:</w:t>
            </w:r>
          </w:p>
          <w:p w:rsidR="001C02E5" w:rsidRPr="00194FFB" w:rsidRDefault="009419B7" w:rsidP="009419B7">
            <w:pPr>
              <w:pStyle w:val="prilozhenie"/>
              <w:ind w:right="140" w:firstLine="0"/>
            </w:pPr>
            <w:r w:rsidRPr="001F7D27">
              <w:t>Утвердить подготовленную в соответствии с российским законодательством годовую бухгалтерскую о</w:t>
            </w:r>
            <w:r w:rsidRPr="001F7D27">
              <w:t>т</w:t>
            </w:r>
            <w:r w:rsidRPr="001F7D27">
              <w:t>четность, отчеты о прибылях и убытках (счета прибылей и убытков) ОАО</w:t>
            </w:r>
            <w:r>
              <w:t> </w:t>
            </w:r>
            <w:r w:rsidRPr="001F7D27">
              <w:t xml:space="preserve">«Дальтрансгаз» за </w:t>
            </w:r>
            <w:r>
              <w:t>2010</w:t>
            </w:r>
            <w:r w:rsidRPr="001F7D27">
              <w:t xml:space="preserve"> год.</w:t>
            </w: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0234" w:type="dxa"/>
            <w:gridSpan w:val="2"/>
            <w:vAlign w:val="bottom"/>
          </w:tcPr>
          <w:p w:rsidR="009419B7" w:rsidRPr="00194FFB" w:rsidRDefault="009419B7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40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  <w:u w:val="single"/>
              </w:rPr>
              <w:t>Третий вопрос повестки дня</w:t>
            </w:r>
            <w:r w:rsidRPr="00194FFB">
              <w:rPr>
                <w:sz w:val="24"/>
                <w:szCs w:val="24"/>
              </w:rPr>
              <w:t>: Утверждение распределения прибыли ОАО «Дальтрансгаз» по результатам 2010 года.</w:t>
            </w:r>
          </w:p>
          <w:p w:rsidR="009419B7" w:rsidRPr="00194FFB" w:rsidRDefault="009419B7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40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 xml:space="preserve">Итоги голосования по третьему вопросу повестки дня: 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ЗА:</w:t>
            </w:r>
            <w:r w:rsidRPr="00194FFB">
              <w:rPr>
                <w:sz w:val="24"/>
              </w:rPr>
              <w:t xml:space="preserve"> 100,0 </w:t>
            </w:r>
            <w:r w:rsidRPr="00194FFB">
              <w:rPr>
                <w:bCs/>
                <w:sz w:val="24"/>
              </w:rPr>
              <w:t>%  о</w:t>
            </w:r>
            <w:r w:rsidRPr="00194FFB">
              <w:rPr>
                <w:sz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ПРОТИВ: 0 % о</w:t>
            </w:r>
            <w:r w:rsidRPr="00194FFB">
              <w:rPr>
                <w:sz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1C02E5" w:rsidRDefault="009419B7" w:rsidP="009419B7">
            <w:pPr>
              <w:autoSpaceDE w:val="0"/>
              <w:autoSpaceDN w:val="0"/>
              <w:ind w:right="140"/>
              <w:jc w:val="both"/>
              <w:rPr>
                <w:sz w:val="24"/>
                <w:szCs w:val="24"/>
              </w:rPr>
            </w:pPr>
            <w:r w:rsidRPr="00194FFB">
              <w:rPr>
                <w:bCs/>
                <w:sz w:val="24"/>
                <w:szCs w:val="24"/>
              </w:rPr>
              <w:t xml:space="preserve">ВОЗДЕРЖАЛОСЬ: 0 % </w:t>
            </w:r>
            <w:r w:rsidRPr="00194FFB">
              <w:rPr>
                <w:sz w:val="24"/>
                <w:szCs w:val="24"/>
              </w:rPr>
              <w:t>от общего количества голосов акционеров-владельцев голосующих акций, принявших участие в голосовании.</w:t>
            </w:r>
          </w:p>
          <w:p w:rsidR="009419B7" w:rsidRPr="009419B7" w:rsidRDefault="001653C5" w:rsidP="009419B7">
            <w:pPr>
              <w:pStyle w:val="aa"/>
              <w:tabs>
                <w:tab w:val="left" w:pos="587"/>
              </w:tabs>
              <w:spacing w:after="0"/>
              <w:ind w:left="17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="009419B7" w:rsidRPr="009419B7">
              <w:rPr>
                <w:sz w:val="24"/>
                <w:szCs w:val="24"/>
              </w:rPr>
              <w:t>:</w:t>
            </w:r>
          </w:p>
          <w:p w:rsidR="009419B7" w:rsidRPr="00194FFB" w:rsidRDefault="009419B7" w:rsidP="009419B7">
            <w:pPr>
              <w:autoSpaceDE w:val="0"/>
              <w:autoSpaceDN w:val="0"/>
              <w:ind w:right="140"/>
              <w:jc w:val="both"/>
            </w:pPr>
            <w:r w:rsidRPr="001F7D27">
              <w:rPr>
                <w:sz w:val="24"/>
                <w:szCs w:val="24"/>
              </w:rPr>
              <w:t xml:space="preserve">Прибыль ОАО «Дальтрансгаз» не распределять, в связи с убытками, полученными по итогам </w:t>
            </w:r>
            <w:r>
              <w:rPr>
                <w:sz w:val="24"/>
                <w:szCs w:val="24"/>
              </w:rPr>
              <w:t>2010</w:t>
            </w:r>
            <w:r w:rsidRPr="001F7D27">
              <w:rPr>
                <w:sz w:val="24"/>
                <w:szCs w:val="24"/>
              </w:rPr>
              <w:t xml:space="preserve"> года.</w:t>
            </w: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0234" w:type="dxa"/>
            <w:gridSpan w:val="2"/>
            <w:vAlign w:val="bottom"/>
          </w:tcPr>
          <w:p w:rsidR="009419B7" w:rsidRDefault="009419B7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40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  <w:u w:val="single"/>
              </w:rPr>
              <w:t>Четвертый вопрос повестки дня</w:t>
            </w:r>
            <w:r w:rsidRPr="00194FFB">
              <w:rPr>
                <w:sz w:val="24"/>
                <w:szCs w:val="24"/>
              </w:rPr>
              <w:t>: О размере, сроках и форме выплаты дивидендов по результатам 2010 года.</w:t>
            </w:r>
          </w:p>
          <w:p w:rsidR="003A3CD2" w:rsidRPr="00194FFB" w:rsidRDefault="003A3CD2" w:rsidP="003A3CD2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13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 xml:space="preserve">Итоги голосования по </w:t>
            </w:r>
            <w:r>
              <w:rPr>
                <w:sz w:val="24"/>
                <w:szCs w:val="24"/>
              </w:rPr>
              <w:t>четвертому</w:t>
            </w:r>
            <w:r w:rsidRPr="00194FFB">
              <w:rPr>
                <w:sz w:val="24"/>
                <w:szCs w:val="24"/>
              </w:rPr>
              <w:t xml:space="preserve"> вопросу повестки дня: 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ЗА:</w:t>
            </w:r>
            <w:r w:rsidRPr="00194FFB">
              <w:rPr>
                <w:sz w:val="24"/>
              </w:rPr>
              <w:t xml:space="preserve"> 100,0 </w:t>
            </w:r>
            <w:r w:rsidRPr="00194FFB">
              <w:rPr>
                <w:bCs/>
                <w:sz w:val="24"/>
              </w:rPr>
              <w:t>%  о</w:t>
            </w:r>
            <w:r w:rsidRPr="00194FFB">
              <w:rPr>
                <w:sz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9419B7" w:rsidRPr="00194FFB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bCs/>
                <w:sz w:val="24"/>
              </w:rPr>
              <w:t>ПРОТИВ: 0 % о</w:t>
            </w:r>
            <w:r w:rsidRPr="00194FFB">
              <w:rPr>
                <w:sz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1C02E5" w:rsidRDefault="009419B7" w:rsidP="009419B7">
            <w:pPr>
              <w:pStyle w:val="prilozhenie"/>
              <w:ind w:right="140" w:firstLine="0"/>
            </w:pPr>
            <w:r w:rsidRPr="00194FFB">
              <w:rPr>
                <w:bCs/>
              </w:rPr>
              <w:t xml:space="preserve">ВОЗДЕРЖАЛОСЬ: 0 % </w:t>
            </w:r>
            <w:r w:rsidRPr="00194FFB">
              <w:t>от общего количества голосов акционеров-владельцев голосующих акций, принявших участие в голосовании.</w:t>
            </w:r>
          </w:p>
          <w:p w:rsidR="009419B7" w:rsidRPr="009419B7" w:rsidRDefault="001653C5" w:rsidP="009419B7">
            <w:pPr>
              <w:pStyle w:val="aa"/>
              <w:tabs>
                <w:tab w:val="left" w:pos="587"/>
              </w:tabs>
              <w:spacing w:after="0"/>
              <w:ind w:left="17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19B7" w:rsidRPr="009419B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="009419B7" w:rsidRPr="009419B7">
              <w:rPr>
                <w:sz w:val="24"/>
                <w:szCs w:val="24"/>
              </w:rPr>
              <w:t>:</w:t>
            </w:r>
          </w:p>
          <w:p w:rsidR="009419B7" w:rsidRPr="00194FFB" w:rsidRDefault="009419B7" w:rsidP="009419B7">
            <w:pPr>
              <w:pStyle w:val="prilozhenie"/>
              <w:ind w:right="140" w:firstLine="0"/>
            </w:pPr>
            <w:r w:rsidRPr="001F7D27">
              <w:t>Дивиденды по обыкновенным акциям ОАО</w:t>
            </w:r>
            <w:r>
              <w:t> </w:t>
            </w:r>
            <w:r w:rsidRPr="001F7D27">
              <w:t xml:space="preserve">«Дальтрансгаз» в </w:t>
            </w:r>
            <w:r>
              <w:t>2010</w:t>
            </w:r>
            <w:r w:rsidRPr="001F7D27">
              <w:t xml:space="preserve"> году не объявлять (не выплачивать), ввиду отсутс</w:t>
            </w:r>
            <w:r w:rsidRPr="001F7D27">
              <w:t>т</w:t>
            </w:r>
            <w:r w:rsidRPr="001F7D27">
              <w:t>вия прибыли.</w:t>
            </w: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1893"/>
        </w:trPr>
        <w:tc>
          <w:tcPr>
            <w:tcW w:w="10234" w:type="dxa"/>
            <w:gridSpan w:val="2"/>
            <w:vAlign w:val="bottom"/>
          </w:tcPr>
          <w:p w:rsidR="009419B7" w:rsidRPr="00194FFB" w:rsidRDefault="009419B7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13"/>
              <w:jc w:val="both"/>
              <w:rPr>
                <w:b/>
                <w:sz w:val="24"/>
                <w:szCs w:val="24"/>
              </w:rPr>
            </w:pPr>
            <w:r w:rsidRPr="00194FFB">
              <w:rPr>
                <w:sz w:val="24"/>
                <w:szCs w:val="24"/>
                <w:u w:val="single"/>
              </w:rPr>
              <w:t>Пятый вопрос повестки дня</w:t>
            </w:r>
            <w:r w:rsidRPr="00194FFB">
              <w:rPr>
                <w:sz w:val="24"/>
                <w:szCs w:val="24"/>
              </w:rPr>
              <w:t>: Об избрании членов Совета директоров ОАО «Дальтрансгаз».</w:t>
            </w:r>
          </w:p>
          <w:p w:rsidR="001C02E5" w:rsidRDefault="009419B7" w:rsidP="009419B7">
            <w:pPr>
              <w:pStyle w:val="a8"/>
              <w:ind w:right="140"/>
              <w:rPr>
                <w:sz w:val="24"/>
              </w:rPr>
            </w:pPr>
            <w:r w:rsidRPr="00194FFB">
              <w:rPr>
                <w:sz w:val="24"/>
              </w:rPr>
              <w:t>Итоги голосования по пятому вопросу повестки дня</w:t>
            </w:r>
          </w:p>
          <w:p w:rsidR="009419B7" w:rsidRPr="00194FFB" w:rsidRDefault="009419B7" w:rsidP="009419B7">
            <w:pPr>
              <w:pStyle w:val="7"/>
              <w:spacing w:before="0"/>
              <w:rPr>
                <w:b w:val="0"/>
                <w:sz w:val="24"/>
              </w:rPr>
            </w:pPr>
            <w:r w:rsidRPr="00194FFB">
              <w:rPr>
                <w:b w:val="0"/>
                <w:sz w:val="24"/>
              </w:rPr>
              <w:t>ЗА: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05"/>
              <w:gridCol w:w="7655"/>
            </w:tblGrid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jc w:val="center"/>
                    <w:rPr>
                      <w:b/>
                    </w:rPr>
                  </w:pPr>
                  <w:r w:rsidRPr="00194FFB">
                    <w:rPr>
                      <w:b/>
                    </w:rPr>
                    <w:t xml:space="preserve">Ф.И.О.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027158" w:rsidRDefault="009419B7" w:rsidP="00D6440C"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clear" w:pos="432"/>
                      <w:tab w:val="num" w:pos="0"/>
                    </w:tabs>
                    <w:autoSpaceDE/>
                    <w:autoSpaceDN/>
                    <w:spacing w:after="0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Алисов Владимир Иванович"/>
                    </w:smartTagPr>
                    <w:r w:rsidRPr="00027158">
                      <w:rPr>
                        <w:sz w:val="20"/>
                        <w:szCs w:val="20"/>
                      </w:rPr>
                      <w:t>Алисов Владимир Иванович</w:t>
                    </w:r>
                  </w:smartTag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027158" w:rsidRDefault="009419B7" w:rsidP="00D6440C">
                  <w:pPr>
                    <w:pStyle w:val="21"/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027158">
                    <w:t>первый заместитель началь</w:t>
                  </w:r>
                  <w:r>
                    <w:t xml:space="preserve">ника Юридического департамента </w:t>
                  </w:r>
                  <w:r w:rsidRPr="00027158">
                    <w:t>ОАО «Газпром»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clear" w:pos="432"/>
                      <w:tab w:val="num" w:pos="0"/>
                    </w:tabs>
                    <w:autoSpaceDE/>
                    <w:autoSpaceDN/>
                    <w:spacing w:after="0"/>
                    <w:ind w:left="0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194FFB">
                    <w:rPr>
                      <w:rFonts w:eastAsia="Times New Roman"/>
                      <w:sz w:val="20"/>
                      <w:szCs w:val="20"/>
                    </w:rPr>
                    <w:t xml:space="preserve">Прозоров </w:t>
                  </w:r>
                  <w:r w:rsidRPr="00194FFB">
                    <w:rPr>
                      <w:sz w:val="20"/>
                      <w:szCs w:val="20"/>
                    </w:rPr>
                    <w:t>С</w:t>
                  </w:r>
                  <w:r w:rsidRPr="00194FFB">
                    <w:rPr>
                      <w:rFonts w:eastAsia="Times New Roman"/>
                      <w:sz w:val="20"/>
                      <w:szCs w:val="20"/>
                    </w:rPr>
                    <w:t>ергей Фролович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21"/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первый заместитель начальника Департамента инвестиций</w:t>
                  </w:r>
                  <w:r w:rsidRPr="00194FFB">
                    <w:t xml:space="preserve"> и строительства ОАО «</w:t>
                  </w:r>
                  <w:r w:rsidRPr="00194FFB">
                    <w:rPr>
                      <w:rFonts w:eastAsia="Times New Roman"/>
                    </w:rPr>
                    <w:t>Газпром»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clear" w:pos="432"/>
                      <w:tab w:val="num" w:pos="0"/>
                    </w:tabs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194FFB">
                    <w:rPr>
                      <w:sz w:val="20"/>
                      <w:szCs w:val="20"/>
                    </w:rPr>
                    <w:t xml:space="preserve">Лавров Дмитрий Геннадьевич  </w:t>
                  </w:r>
                </w:p>
                <w:p w:rsidR="009419B7" w:rsidRPr="00194FFB" w:rsidRDefault="009419B7" w:rsidP="00D6440C">
                  <w:pPr>
                    <w:pStyle w:val="a8"/>
                    <w:tabs>
                      <w:tab w:val="num" w:pos="0"/>
                      <w:tab w:val="num" w:pos="252"/>
                    </w:tabs>
                    <w:ind w:hanging="252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21"/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начальник Управления по организации работы с имуществом Департамента по управлению имуществом и корпорати</w:t>
                  </w:r>
                  <w:r w:rsidRPr="00194FFB">
                    <w:t xml:space="preserve">вным отношениям </w:t>
                  </w:r>
                  <w:r w:rsidRPr="00194FFB">
                    <w:rPr>
                      <w:rFonts w:eastAsia="Times New Roman"/>
                    </w:rPr>
                    <w:t>ОАО «Газпром»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clear" w:pos="432"/>
                      <w:tab w:val="num" w:pos="0"/>
                    </w:tabs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194FFB">
                    <w:rPr>
                      <w:sz w:val="20"/>
                      <w:szCs w:val="20"/>
                    </w:rPr>
                    <w:t xml:space="preserve">Тимошилов Виктор Петрович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ind w:left="0"/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начальник Управления координации восточных проектов ОАО</w:t>
                  </w:r>
                  <w:r w:rsidRPr="00194FFB">
                    <w:t> </w:t>
                  </w:r>
                  <w:r w:rsidRPr="00194FFB">
                    <w:rPr>
                      <w:rFonts w:eastAsia="Times New Roman"/>
                    </w:rPr>
                    <w:t>«Газпром»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6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8"/>
                    <w:jc w:val="left"/>
                    <w:rPr>
                      <w:sz w:val="20"/>
                      <w:szCs w:val="20"/>
                    </w:rPr>
                  </w:pPr>
                  <w:r w:rsidRPr="00194FFB">
                    <w:rPr>
                      <w:sz w:val="20"/>
                      <w:szCs w:val="20"/>
                    </w:rPr>
                    <w:t xml:space="preserve">Колотовский Александр Николаевич </w:t>
                  </w:r>
                </w:p>
                <w:p w:rsidR="009419B7" w:rsidRPr="00194FFB" w:rsidRDefault="009419B7" w:rsidP="00D6440C">
                  <w:pPr>
                    <w:pStyle w:val="21"/>
                    <w:tabs>
                      <w:tab w:val="num" w:pos="0"/>
                      <w:tab w:val="num" w:pos="252"/>
                    </w:tabs>
                    <w:spacing w:after="0" w:line="240" w:lineRule="auto"/>
                    <w:ind w:hanging="252"/>
                    <w:rPr>
                      <w:rFonts w:eastAsia="Times New Roman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3"/>
                    <w:tabs>
                      <w:tab w:val="num" w:pos="0"/>
                    </w:tabs>
                    <w:spacing w:after="0"/>
                    <w:ind w:left="0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194FFB">
                    <w:rPr>
                      <w:rFonts w:eastAsia="Times New Roman"/>
                      <w:sz w:val="20"/>
                      <w:szCs w:val="20"/>
                    </w:rPr>
                    <w:t>заместитель начальника Управления – начальник отдела Управления по транспортировке газа и газового конденсата Департамента по транспортировке, подземному хранению и использованию газа ОАО</w:t>
                  </w:r>
                  <w:r w:rsidRPr="00194FFB">
                    <w:rPr>
                      <w:sz w:val="20"/>
                      <w:szCs w:val="20"/>
                    </w:rPr>
                    <w:t> «</w:t>
                  </w:r>
                  <w:r w:rsidRPr="00194FFB">
                    <w:rPr>
                      <w:rFonts w:eastAsia="Times New Roman"/>
                      <w:sz w:val="20"/>
                      <w:szCs w:val="20"/>
                    </w:rPr>
                    <w:t>Газпром»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8"/>
                    <w:jc w:val="left"/>
                    <w:rPr>
                      <w:sz w:val="20"/>
                      <w:szCs w:val="20"/>
                    </w:rPr>
                  </w:pPr>
                  <w:r w:rsidRPr="00194FFB">
                    <w:rPr>
                      <w:sz w:val="20"/>
                      <w:szCs w:val="20"/>
                    </w:rPr>
                    <w:t xml:space="preserve">Маркелов Виталий Анатольевич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3"/>
                    <w:tabs>
                      <w:tab w:val="num" w:pos="0"/>
                    </w:tabs>
                    <w:spacing w:after="0"/>
                    <w:ind w:left="0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194FFB">
                    <w:rPr>
                      <w:rFonts w:eastAsia="Times New Roman"/>
                      <w:sz w:val="20"/>
                      <w:szCs w:val="20"/>
                    </w:rPr>
                    <w:t>генеральный директор генеральный директор ОАО</w:t>
                  </w:r>
                  <w:r w:rsidRPr="00194FFB">
                    <w:rPr>
                      <w:sz w:val="20"/>
                      <w:szCs w:val="20"/>
                    </w:rPr>
                    <w:t> </w:t>
                  </w:r>
                  <w:r w:rsidRPr="00194FFB">
                    <w:rPr>
                      <w:rFonts w:eastAsia="Times New Roman"/>
                      <w:sz w:val="20"/>
                      <w:szCs w:val="20"/>
                    </w:rPr>
                    <w:t>«Дальтрансгаз»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clear" w:pos="432"/>
                      <w:tab w:val="num" w:pos="0"/>
                    </w:tabs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194FFB">
                    <w:rPr>
                      <w:sz w:val="20"/>
                      <w:szCs w:val="20"/>
                    </w:rPr>
                    <w:t>Михаленко Вячеслав Александрович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3"/>
                    <w:tabs>
                      <w:tab w:val="num" w:pos="0"/>
                    </w:tabs>
                    <w:spacing w:after="0"/>
                    <w:ind w:left="0"/>
                    <w:jc w:val="both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194FFB">
                    <w:rPr>
                      <w:rFonts w:eastAsia="Times New Roman"/>
                      <w:sz w:val="20"/>
                      <w:szCs w:val="20"/>
                    </w:rPr>
                    <w:t>главный инженер – первый заместитель</w:t>
                  </w:r>
                  <w:r w:rsidRPr="00194FFB">
                    <w:rPr>
                      <w:sz w:val="20"/>
                      <w:szCs w:val="20"/>
                    </w:rPr>
                    <w:t xml:space="preserve"> генерального директора ООО «</w:t>
                  </w:r>
                  <w:r w:rsidRPr="00194FFB">
                    <w:rPr>
                      <w:rFonts w:eastAsia="Times New Roman"/>
                      <w:sz w:val="20"/>
                      <w:szCs w:val="20"/>
                    </w:rPr>
                    <w:t>Газпром трансгаз Томск»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clear" w:pos="432"/>
                      <w:tab w:val="num" w:pos="0"/>
                    </w:tabs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194FFB">
                    <w:rPr>
                      <w:sz w:val="20"/>
                      <w:szCs w:val="20"/>
                    </w:rPr>
                    <w:t>Башунов Иван Владимирович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3"/>
                    <w:tabs>
                      <w:tab w:val="num" w:pos="0"/>
                    </w:tabs>
                    <w:spacing w:after="0"/>
                    <w:ind w:left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94FFB">
                    <w:rPr>
                      <w:rFonts w:eastAsia="Times New Roman"/>
                      <w:sz w:val="20"/>
                      <w:szCs w:val="20"/>
                    </w:rPr>
                    <w:t>первый заме</w:t>
                  </w:r>
                  <w:r w:rsidRPr="00194FFB">
                    <w:rPr>
                      <w:sz w:val="20"/>
                      <w:szCs w:val="20"/>
                    </w:rPr>
                    <w:t xml:space="preserve">ститель генерального директора </w:t>
                  </w:r>
                  <w:r w:rsidRPr="00194FFB">
                    <w:rPr>
                      <w:rFonts w:eastAsia="Times New Roman"/>
                      <w:sz w:val="20"/>
                      <w:szCs w:val="20"/>
                    </w:rPr>
                    <w:t>ОАО</w:t>
                  </w:r>
                  <w:r w:rsidRPr="00194FFB">
                    <w:rPr>
                      <w:sz w:val="20"/>
                      <w:szCs w:val="20"/>
                    </w:rPr>
                    <w:t> </w:t>
                  </w:r>
                  <w:r w:rsidRPr="00194FFB">
                    <w:rPr>
                      <w:rFonts w:eastAsia="Times New Roman"/>
                      <w:sz w:val="20"/>
                      <w:szCs w:val="20"/>
                    </w:rPr>
                    <w:t xml:space="preserve">«Дальтрансгаз» </w:t>
                  </w:r>
                </w:p>
              </w:tc>
            </w:tr>
            <w:tr w:rsidR="009419B7" w:rsidRPr="00194FFB" w:rsidTr="00D6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clear" w:pos="432"/>
                      <w:tab w:val="num" w:pos="0"/>
                    </w:tabs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194FFB">
                    <w:rPr>
                      <w:sz w:val="20"/>
                      <w:szCs w:val="20"/>
                    </w:rPr>
                    <w:t>Кузнецов Игорь Александрович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3"/>
                    <w:tabs>
                      <w:tab w:val="num" w:pos="0"/>
                    </w:tabs>
                    <w:spacing w:after="0"/>
                    <w:ind w:left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94FFB">
                    <w:rPr>
                      <w:rFonts w:eastAsia="Times New Roman"/>
                      <w:sz w:val="20"/>
                      <w:szCs w:val="20"/>
                    </w:rPr>
                    <w:t>заместитель генерального директора</w:t>
                  </w:r>
                  <w:r w:rsidRPr="00194FFB">
                    <w:rPr>
                      <w:sz w:val="20"/>
                      <w:szCs w:val="20"/>
                    </w:rPr>
                    <w:t xml:space="preserve"> по перспективному развитию ООО «</w:t>
                  </w:r>
                  <w:r w:rsidRPr="00194FFB">
                    <w:rPr>
                      <w:rFonts w:eastAsia="Times New Roman"/>
                      <w:sz w:val="20"/>
                      <w:szCs w:val="20"/>
                    </w:rPr>
                    <w:t>Газпром трансгаз Томск»</w:t>
                  </w:r>
                </w:p>
              </w:tc>
            </w:tr>
          </w:tbl>
          <w:p w:rsidR="009419B7" w:rsidRPr="00194FFB" w:rsidRDefault="009419B7" w:rsidP="009419B7">
            <w:pPr>
              <w:pStyle w:val="a8"/>
              <w:ind w:right="140"/>
            </w:pP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10234" w:type="dxa"/>
            <w:gridSpan w:val="2"/>
            <w:vAlign w:val="bottom"/>
          </w:tcPr>
          <w:p w:rsidR="009419B7" w:rsidRPr="00194FFB" w:rsidRDefault="009419B7" w:rsidP="009419B7">
            <w:pPr>
              <w:pStyle w:val="7"/>
              <w:tabs>
                <w:tab w:val="num" w:pos="0"/>
              </w:tabs>
              <w:spacing w:before="0"/>
              <w:ind w:right="113"/>
              <w:jc w:val="both"/>
              <w:rPr>
                <w:b w:val="0"/>
                <w:bCs w:val="0"/>
                <w:sz w:val="24"/>
              </w:rPr>
            </w:pPr>
            <w:r w:rsidRPr="00194FFB">
              <w:rPr>
                <w:b w:val="0"/>
                <w:bCs w:val="0"/>
                <w:iCs/>
                <w:sz w:val="24"/>
                <w:u w:val="single"/>
              </w:rPr>
              <w:lastRenderedPageBreak/>
              <w:t>Шестой вопрос повестки дня:</w:t>
            </w:r>
            <w:r w:rsidRPr="00194FFB">
              <w:rPr>
                <w:b w:val="0"/>
                <w:bCs w:val="0"/>
                <w:sz w:val="24"/>
              </w:rPr>
              <w:t xml:space="preserve"> Об избрании членов Ревизионной комиссии ОАО «Дальтрансгаз»</w:t>
            </w:r>
          </w:p>
          <w:p w:rsidR="009419B7" w:rsidRPr="00194FFB" w:rsidRDefault="009419B7" w:rsidP="009419B7">
            <w:pPr>
              <w:autoSpaceDE w:val="0"/>
              <w:autoSpaceDN w:val="0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Итоги голосования по шестому вопросу повестки дня</w:t>
            </w:r>
          </w:p>
          <w:p w:rsidR="009419B7" w:rsidRPr="00194FFB" w:rsidRDefault="009419B7" w:rsidP="009419B7">
            <w:pPr>
              <w:pStyle w:val="7"/>
              <w:spacing w:before="0"/>
              <w:rPr>
                <w:b w:val="0"/>
                <w:sz w:val="24"/>
              </w:rPr>
            </w:pPr>
            <w:r w:rsidRPr="00194FFB">
              <w:rPr>
                <w:b w:val="0"/>
                <w:sz w:val="24"/>
              </w:rPr>
              <w:t>ЗА: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05"/>
              <w:gridCol w:w="7655"/>
            </w:tblGrid>
            <w:tr w:rsidR="009419B7" w:rsidRPr="00194FFB" w:rsidTr="00D6440C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jc w:val="center"/>
                    <w:rPr>
                      <w:b/>
                    </w:rPr>
                  </w:pPr>
                  <w:r w:rsidRPr="00194FFB">
                    <w:rPr>
                      <w:b/>
                    </w:rPr>
                    <w:t xml:space="preserve">Ф.И.О.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</w:tr>
            <w:tr w:rsidR="009419B7" w:rsidRPr="00194FFB" w:rsidTr="00D6440C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aa"/>
                    <w:widowControl w:val="0"/>
                    <w:tabs>
                      <w:tab w:val="left" w:pos="406"/>
                      <w:tab w:val="left" w:pos="587"/>
                    </w:tabs>
                    <w:autoSpaceDE/>
                    <w:autoSpaceDN/>
                    <w:spacing w:after="0"/>
                    <w:ind w:left="0"/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Бобылев Александр Петрович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tabs>
                      <w:tab w:val="num" w:pos="720"/>
                      <w:tab w:val="num" w:pos="900"/>
                      <w:tab w:val="num" w:pos="1440"/>
                    </w:tabs>
                    <w:autoSpaceDE w:val="0"/>
                    <w:autoSpaceDN w:val="0"/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начальник отдела Организационного управления Департамента внутреннего аудита Аппарата Правления ОАО «Газпром»</w:t>
                  </w:r>
                </w:p>
              </w:tc>
            </w:tr>
            <w:tr w:rsidR="009419B7" w:rsidRPr="00194FFB" w:rsidTr="00D6440C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 xml:space="preserve">Анашкин Александр Николаевич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21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главный экономист Организационного управления Департамента внутреннего аудита Аппарата Правления ОАО «Газпром»</w:t>
                  </w:r>
                </w:p>
              </w:tc>
            </w:tr>
            <w:tr w:rsidR="009419B7" w:rsidRPr="00194FFB" w:rsidTr="00D6440C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tabs>
                      <w:tab w:val="num" w:pos="426"/>
                    </w:tabs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Дащещак Светлана Александровна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9B7" w:rsidRPr="00194FFB" w:rsidRDefault="009419B7" w:rsidP="00D6440C">
                  <w:pPr>
                    <w:pStyle w:val="21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194FFB">
                    <w:rPr>
                      <w:rFonts w:eastAsia="Times New Roman"/>
                    </w:rPr>
                    <w:t>главный экономист Организационного управления Департамента внутреннего аудита Аппарата Правления ОАО «Газпром»</w:t>
                  </w:r>
                </w:p>
              </w:tc>
            </w:tr>
          </w:tbl>
          <w:p w:rsidR="001C02E5" w:rsidRPr="00194FFB" w:rsidRDefault="001C02E5" w:rsidP="00027158">
            <w:pPr>
              <w:pStyle w:val="a8"/>
              <w:ind w:right="140"/>
            </w:pP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10234" w:type="dxa"/>
            <w:gridSpan w:val="2"/>
            <w:vAlign w:val="bottom"/>
          </w:tcPr>
          <w:p w:rsidR="009419B7" w:rsidRPr="00194FFB" w:rsidRDefault="009419B7" w:rsidP="009419B7">
            <w:pPr>
              <w:autoSpaceDE w:val="0"/>
              <w:autoSpaceDN w:val="0"/>
              <w:rPr>
                <w:sz w:val="24"/>
                <w:szCs w:val="24"/>
              </w:rPr>
            </w:pPr>
            <w:r w:rsidRPr="00194FFB">
              <w:rPr>
                <w:rFonts w:eastAsia="Times New Roman"/>
                <w:iCs/>
                <w:sz w:val="24"/>
                <w:szCs w:val="24"/>
                <w:u w:val="single"/>
              </w:rPr>
              <w:t>Седьмой вопрос повестки дня:</w:t>
            </w:r>
            <w:r w:rsidRPr="00194FFB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194FFB">
              <w:rPr>
                <w:rFonts w:eastAsia="Times New Roman"/>
                <w:sz w:val="24"/>
                <w:szCs w:val="24"/>
              </w:rPr>
              <w:t>Утверждение аудитора ОАО «Дальтрансгаз»</w:t>
            </w:r>
          </w:p>
          <w:p w:rsidR="009419B7" w:rsidRPr="00194FFB" w:rsidRDefault="009419B7" w:rsidP="009419B7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 xml:space="preserve">Итоги голосования по седьмому вопросу повестки дня: </w:t>
            </w:r>
          </w:p>
          <w:p w:rsidR="009419B7" w:rsidRPr="00194FFB" w:rsidRDefault="009419B7" w:rsidP="009419B7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>ЗА:</w:t>
            </w:r>
            <w:r w:rsidRPr="00194FFB">
              <w:rPr>
                <w:sz w:val="24"/>
              </w:rPr>
              <w:t xml:space="preserve"> 100,0 </w:t>
            </w:r>
            <w:r w:rsidRPr="00194FFB">
              <w:rPr>
                <w:bCs/>
                <w:sz w:val="24"/>
              </w:rPr>
              <w:t>%  о</w:t>
            </w:r>
            <w:r w:rsidRPr="00194FFB">
              <w:rPr>
                <w:sz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9419B7" w:rsidRPr="00194FFB" w:rsidRDefault="009419B7" w:rsidP="009419B7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>ПРОТИВ: 0 % о</w:t>
            </w:r>
            <w:r w:rsidRPr="00194FFB">
              <w:rPr>
                <w:sz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9419B7" w:rsidRDefault="009419B7" w:rsidP="009419B7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 xml:space="preserve">ВОЗДЕРЖАЛОСЬ: 0 % </w:t>
            </w:r>
            <w:r w:rsidRPr="00194FFB">
              <w:rPr>
                <w:sz w:val="24"/>
              </w:rPr>
              <w:t>от общего количества голосов акционеров-владельцев голосующих акций, принявших участие в голосовании.</w:t>
            </w:r>
          </w:p>
          <w:p w:rsidR="009419B7" w:rsidRPr="009419B7" w:rsidRDefault="001653C5" w:rsidP="009419B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19B7" w:rsidRPr="009419B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="009419B7" w:rsidRPr="009419B7">
              <w:rPr>
                <w:sz w:val="24"/>
                <w:szCs w:val="24"/>
              </w:rPr>
              <w:t>:</w:t>
            </w:r>
          </w:p>
          <w:p w:rsidR="001C02E5" w:rsidRPr="00194FFB" w:rsidRDefault="009419B7" w:rsidP="009419B7">
            <w:pPr>
              <w:pStyle w:val="a8"/>
              <w:ind w:right="140"/>
            </w:pPr>
            <w:r w:rsidRPr="003F1F7D">
              <w:rPr>
                <w:sz w:val="24"/>
              </w:rPr>
              <w:t>Утвердить аудитором ОАО «Дальтрансгаз» для осуществления обязательного ежегодного аудита бухгалтерского уч</w:t>
            </w:r>
            <w:r>
              <w:rPr>
                <w:sz w:val="24"/>
              </w:rPr>
              <w:t xml:space="preserve">ета и бухгалтерской отчетности </w:t>
            </w:r>
            <w:r w:rsidRPr="003F1F7D">
              <w:rPr>
                <w:sz w:val="24"/>
              </w:rPr>
              <w:t>ОАО «Дальтрансгаз» за 2011 год Общество с ограниченной ответственностью «ФБК»</w:t>
            </w:r>
            <w:r>
              <w:rPr>
                <w:sz w:val="24"/>
              </w:rPr>
              <w:t>.</w:t>
            </w:r>
          </w:p>
        </w:tc>
      </w:tr>
      <w:tr w:rsidR="001C02E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10234" w:type="dxa"/>
            <w:gridSpan w:val="2"/>
            <w:vAlign w:val="bottom"/>
          </w:tcPr>
          <w:p w:rsidR="001653C5" w:rsidRPr="002F4DB3" w:rsidRDefault="001653C5" w:rsidP="001653C5">
            <w:pPr>
              <w:pStyle w:val="a8"/>
              <w:ind w:right="113"/>
              <w:rPr>
                <w:sz w:val="24"/>
              </w:rPr>
            </w:pPr>
            <w:r w:rsidRPr="002F4DB3">
              <w:rPr>
                <w:iCs/>
                <w:sz w:val="24"/>
                <w:u w:val="single"/>
              </w:rPr>
              <w:t>Восьмой вопрос повестки дня:</w:t>
            </w:r>
            <w:r w:rsidRPr="002F4DB3">
              <w:rPr>
                <w:sz w:val="24"/>
                <w:u w:val="single"/>
              </w:rPr>
              <w:t xml:space="preserve"> </w:t>
            </w:r>
            <w:r w:rsidRPr="002F4DB3">
              <w:rPr>
                <w:sz w:val="24"/>
              </w:rPr>
              <w:t>Внесение изменений и дополнений в устав ОАО «Дальтрансгаз»</w:t>
            </w:r>
          </w:p>
          <w:p w:rsidR="001653C5" w:rsidRPr="00194FFB" w:rsidRDefault="001653C5" w:rsidP="001653C5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13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 xml:space="preserve">Итоги голосования по </w:t>
            </w:r>
            <w:r>
              <w:rPr>
                <w:sz w:val="24"/>
                <w:szCs w:val="24"/>
              </w:rPr>
              <w:t>восьмому</w:t>
            </w:r>
            <w:r w:rsidRPr="00194FFB">
              <w:rPr>
                <w:sz w:val="24"/>
                <w:szCs w:val="24"/>
              </w:rPr>
              <w:t xml:space="preserve"> вопросу повестки дня: </w:t>
            </w:r>
          </w:p>
          <w:p w:rsidR="001653C5" w:rsidRPr="00194FFB" w:rsidRDefault="001653C5" w:rsidP="001653C5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>ЗА:</w:t>
            </w:r>
            <w:r w:rsidRPr="00194FFB">
              <w:rPr>
                <w:sz w:val="24"/>
              </w:rPr>
              <w:t xml:space="preserve"> 100,0 </w:t>
            </w:r>
            <w:r w:rsidRPr="00194FFB">
              <w:rPr>
                <w:bCs/>
                <w:sz w:val="24"/>
              </w:rPr>
              <w:t>%  о</w:t>
            </w:r>
            <w:r w:rsidRPr="00194FFB">
              <w:rPr>
                <w:sz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1653C5" w:rsidRPr="00194FFB" w:rsidRDefault="001653C5" w:rsidP="001653C5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>ПРОТИВ: 0 % о</w:t>
            </w:r>
            <w:r w:rsidRPr="00194FFB">
              <w:rPr>
                <w:sz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1653C5" w:rsidRDefault="001653C5" w:rsidP="001653C5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 xml:space="preserve">ВОЗДЕРЖАЛОСЬ: 0 % </w:t>
            </w:r>
            <w:r w:rsidRPr="00194FFB">
              <w:rPr>
                <w:sz w:val="24"/>
              </w:rPr>
              <w:t>от общего количества голосов акционеров-владельцев голосующих акций, принявших участие в голосовании.</w:t>
            </w:r>
          </w:p>
          <w:p w:rsidR="001653C5" w:rsidRPr="001653C5" w:rsidRDefault="001653C5" w:rsidP="001653C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653C5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1653C5">
              <w:rPr>
                <w:sz w:val="24"/>
                <w:szCs w:val="24"/>
              </w:rPr>
              <w:t>:</w:t>
            </w:r>
          </w:p>
          <w:p w:rsidR="001C02E5" w:rsidRPr="00194FFB" w:rsidRDefault="001653C5" w:rsidP="001653C5">
            <w:pPr>
              <w:pStyle w:val="a8"/>
              <w:ind w:right="140"/>
            </w:pPr>
            <w:r w:rsidRPr="001653C5">
              <w:rPr>
                <w:sz w:val="24"/>
              </w:rPr>
              <w:t>Внести изменения и дополнения в устав ОАО «Дальтрансгаз».</w:t>
            </w:r>
          </w:p>
        </w:tc>
      </w:tr>
      <w:tr w:rsidR="001653C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3591"/>
        </w:trPr>
        <w:tc>
          <w:tcPr>
            <w:tcW w:w="10234" w:type="dxa"/>
            <w:gridSpan w:val="2"/>
            <w:vAlign w:val="bottom"/>
          </w:tcPr>
          <w:p w:rsidR="001653C5" w:rsidRPr="002F4DB3" w:rsidRDefault="001653C5" w:rsidP="001653C5">
            <w:pPr>
              <w:pStyle w:val="a8"/>
              <w:ind w:right="113"/>
              <w:rPr>
                <w:sz w:val="24"/>
              </w:rPr>
            </w:pPr>
            <w:r>
              <w:rPr>
                <w:iCs/>
                <w:sz w:val="24"/>
                <w:u w:val="single"/>
              </w:rPr>
              <w:t xml:space="preserve">Девятый </w:t>
            </w:r>
            <w:r w:rsidRPr="002F4DB3">
              <w:rPr>
                <w:iCs/>
                <w:sz w:val="24"/>
                <w:u w:val="single"/>
              </w:rPr>
              <w:t>вопрос повестки дня:</w:t>
            </w:r>
            <w:r w:rsidRPr="002F4DB3">
              <w:rPr>
                <w:sz w:val="24"/>
                <w:u w:val="single"/>
              </w:rPr>
              <w:t xml:space="preserve"> </w:t>
            </w:r>
            <w:r w:rsidRPr="00F37CC0">
              <w:rPr>
                <w:sz w:val="24"/>
              </w:rPr>
              <w:t>Об одобрении крупной сделки</w:t>
            </w:r>
          </w:p>
          <w:p w:rsidR="001653C5" w:rsidRPr="00194FFB" w:rsidRDefault="001653C5" w:rsidP="001653C5">
            <w:pPr>
              <w:numPr>
                <w:ilvl w:val="0"/>
                <w:numId w:val="1"/>
              </w:numPr>
              <w:tabs>
                <w:tab w:val="clear" w:pos="377"/>
                <w:tab w:val="num" w:pos="0"/>
              </w:tabs>
              <w:ind w:left="0" w:right="113"/>
              <w:jc w:val="both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 xml:space="preserve">Итоги голосования по </w:t>
            </w:r>
            <w:r>
              <w:rPr>
                <w:sz w:val="24"/>
                <w:szCs w:val="24"/>
              </w:rPr>
              <w:t>девятому</w:t>
            </w:r>
            <w:r w:rsidRPr="00194FFB">
              <w:rPr>
                <w:sz w:val="24"/>
                <w:szCs w:val="24"/>
              </w:rPr>
              <w:t xml:space="preserve"> вопросу повестки дня: </w:t>
            </w:r>
          </w:p>
          <w:p w:rsidR="001653C5" w:rsidRPr="00194FFB" w:rsidRDefault="001653C5" w:rsidP="001653C5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>ЗА:</w:t>
            </w:r>
            <w:r w:rsidRPr="00194FFB">
              <w:rPr>
                <w:sz w:val="24"/>
              </w:rPr>
              <w:t xml:space="preserve"> 100,0 </w:t>
            </w:r>
            <w:r w:rsidRPr="00194FFB">
              <w:rPr>
                <w:bCs/>
                <w:sz w:val="24"/>
              </w:rPr>
              <w:t>%  о</w:t>
            </w:r>
            <w:r w:rsidRPr="00194FFB">
              <w:rPr>
                <w:sz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1653C5" w:rsidRPr="00194FFB" w:rsidRDefault="001653C5" w:rsidP="001653C5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>ПРОТИВ: 0 % о</w:t>
            </w:r>
            <w:r w:rsidRPr="00194FFB">
              <w:rPr>
                <w:sz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1653C5" w:rsidRDefault="001653C5" w:rsidP="001653C5">
            <w:pPr>
              <w:pStyle w:val="a8"/>
              <w:ind w:right="113"/>
              <w:rPr>
                <w:sz w:val="24"/>
              </w:rPr>
            </w:pPr>
            <w:r w:rsidRPr="00194FFB">
              <w:rPr>
                <w:bCs/>
                <w:sz w:val="24"/>
              </w:rPr>
              <w:t xml:space="preserve">ВОЗДЕРЖАЛОСЬ: 0 % </w:t>
            </w:r>
            <w:r w:rsidRPr="00194FFB">
              <w:rPr>
                <w:sz w:val="24"/>
              </w:rPr>
              <w:t>от общего количества голосов акционеров-владельцев голосующих акций, принявших участие в голосовании.</w:t>
            </w:r>
          </w:p>
          <w:p w:rsidR="001653C5" w:rsidRDefault="001653C5" w:rsidP="001653C5">
            <w:pPr>
              <w:pStyle w:val="a8"/>
              <w:ind w:right="113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:rsidR="001653C5" w:rsidRPr="00F37CC0" w:rsidRDefault="001653C5" w:rsidP="009C1F3F">
            <w:pPr>
              <w:tabs>
                <w:tab w:val="left" w:pos="498"/>
              </w:tabs>
              <w:autoSpaceDE w:val="0"/>
              <w:autoSpaceDN w:val="0"/>
              <w:ind w:right="113"/>
              <w:jc w:val="both"/>
              <w:rPr>
                <w:sz w:val="24"/>
                <w:szCs w:val="24"/>
              </w:rPr>
            </w:pPr>
            <w:r w:rsidRPr="00F37CC0">
              <w:rPr>
                <w:sz w:val="24"/>
                <w:szCs w:val="24"/>
              </w:rPr>
              <w:t xml:space="preserve">Одобрить заключение договора  займа </w:t>
            </w:r>
            <w:r w:rsidR="009C1F3F">
              <w:rPr>
                <w:sz w:val="24"/>
                <w:szCs w:val="24"/>
              </w:rPr>
              <w:t>м</w:t>
            </w:r>
            <w:r w:rsidRPr="00F37CC0">
              <w:rPr>
                <w:sz w:val="24"/>
                <w:szCs w:val="24"/>
              </w:rPr>
              <w:t>ежду ОАО «Газпром» (займодавец) и ОАО «Дальтрансг</w:t>
            </w:r>
            <w:r w:rsidR="009C1F3F">
              <w:rPr>
                <w:sz w:val="24"/>
                <w:szCs w:val="24"/>
              </w:rPr>
              <w:t xml:space="preserve">аз» (заемщик), являющегося </w:t>
            </w:r>
            <w:r w:rsidRPr="00F37CC0">
              <w:rPr>
                <w:sz w:val="24"/>
                <w:szCs w:val="24"/>
              </w:rPr>
              <w:t>крупной сделкой, на следующих существенных условиях:</w:t>
            </w:r>
          </w:p>
          <w:p w:rsidR="001653C5" w:rsidRDefault="001653C5" w:rsidP="001653C5">
            <w:pPr>
              <w:pStyle w:val="a8"/>
              <w:ind w:right="113"/>
              <w:rPr>
                <w:sz w:val="24"/>
              </w:rPr>
            </w:pPr>
            <w:r w:rsidRPr="00F37CC0">
              <w:rPr>
                <w:sz w:val="24"/>
              </w:rPr>
              <w:t>1. Стороны договора: ОАО «Газпром» -  займодавец, ОАО</w:t>
            </w:r>
            <w:r>
              <w:rPr>
                <w:sz w:val="24"/>
              </w:rPr>
              <w:t> </w:t>
            </w:r>
            <w:r w:rsidRPr="00F37CC0">
              <w:rPr>
                <w:sz w:val="24"/>
              </w:rPr>
              <w:t>«Дальтрансгаз» -  заемщик;</w:t>
            </w:r>
          </w:p>
          <w:p w:rsidR="009C1F3F" w:rsidRPr="009C1F3F" w:rsidRDefault="009C1F3F" w:rsidP="009C1F3F">
            <w:pPr>
              <w:pStyle w:val="a8"/>
              <w:ind w:right="113"/>
              <w:rPr>
                <w:sz w:val="24"/>
              </w:rPr>
            </w:pPr>
            <w:r>
              <w:rPr>
                <w:sz w:val="24"/>
              </w:rPr>
              <w:t>2. Предмет  договора:  з</w:t>
            </w:r>
            <w:r w:rsidRPr="00F37CC0">
              <w:rPr>
                <w:sz w:val="24"/>
              </w:rPr>
              <w:t>аймодавец</w:t>
            </w:r>
            <w:r>
              <w:rPr>
                <w:sz w:val="24"/>
              </w:rPr>
              <w:t xml:space="preserve"> </w:t>
            </w:r>
            <w:r w:rsidRPr="00F37CC0">
              <w:rPr>
                <w:sz w:val="24"/>
              </w:rPr>
              <w:t> перечисляет заемщику</w:t>
            </w:r>
            <w:r>
              <w:rPr>
                <w:sz w:val="24"/>
              </w:rPr>
              <w:t xml:space="preserve"> </w:t>
            </w:r>
            <w:r w:rsidRPr="00F37CC0">
              <w:rPr>
                <w:sz w:val="24"/>
              </w:rPr>
              <w:t>денежные средства в сумме определяемой  как основной долг по договорам на предоставление бюджетных кредитов (№ ФД-04/03-016 от 24.03.2003 г., № ФД-06/03-020 от 18.04.2003 г., № ФД-04/03-021 от 15.05.2003 г., № ФД-04/03-027 от 05.06.2003 г., № ФД-04/03-055 от 24.07.2003 г., № ФД-04/03-094 от 26.08.2003 г., № ФД-04/03-103 от 30.09.2003 г., № ФД-04/04-007 от 23.04.2004 г., № ФД-04/04-021 от</w:t>
            </w:r>
            <w:r>
              <w:rPr>
                <w:sz w:val="24"/>
              </w:rPr>
              <w:t xml:space="preserve"> </w:t>
            </w:r>
            <w:r w:rsidRPr="00F37CC0">
              <w:rPr>
                <w:sz w:val="24"/>
              </w:rPr>
              <w:t xml:space="preserve">28.05.2004 г., № ФД-04/04-033 от 22.06.2004 г., № ФД-04/05-005 от 30.03.2005 г.), с </w:t>
            </w:r>
            <w:r>
              <w:rPr>
                <w:sz w:val="24"/>
              </w:rPr>
              <w:t xml:space="preserve"> </w:t>
            </w:r>
            <w:r w:rsidRPr="00F37CC0">
              <w:rPr>
                <w:sz w:val="24"/>
              </w:rPr>
              <w:t xml:space="preserve">учетом </w:t>
            </w:r>
            <w:r>
              <w:rPr>
                <w:sz w:val="24"/>
              </w:rPr>
              <w:t xml:space="preserve"> </w:t>
            </w:r>
            <w:r w:rsidRPr="00F37CC0">
              <w:rPr>
                <w:sz w:val="24"/>
              </w:rPr>
              <w:t xml:space="preserve">всех </w:t>
            </w:r>
            <w:r>
              <w:rPr>
                <w:sz w:val="24"/>
              </w:rPr>
              <w:t xml:space="preserve"> </w:t>
            </w:r>
            <w:r w:rsidRPr="00F37CC0">
              <w:rPr>
                <w:sz w:val="24"/>
              </w:rPr>
              <w:t xml:space="preserve">действующих </w:t>
            </w:r>
            <w:r>
              <w:rPr>
                <w:sz w:val="24"/>
              </w:rPr>
              <w:t xml:space="preserve"> </w:t>
            </w:r>
            <w:r w:rsidRPr="00F37CC0">
              <w:rPr>
                <w:sz w:val="24"/>
              </w:rPr>
              <w:t xml:space="preserve">соглашений, и суммы начисленных на них процентов по </w:t>
            </w:r>
          </w:p>
        </w:tc>
      </w:tr>
      <w:tr w:rsidR="001653C5" w:rsidRPr="00194FFB" w:rsidTr="009C1F3F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10234" w:type="dxa"/>
            <w:gridSpan w:val="2"/>
            <w:vAlign w:val="center"/>
          </w:tcPr>
          <w:p w:rsidR="001653C5" w:rsidRPr="00F37CC0" w:rsidRDefault="009C1F3F" w:rsidP="001653C5">
            <w:pPr>
              <w:autoSpaceDE w:val="0"/>
              <w:autoSpaceDN w:val="0"/>
              <w:ind w:right="113"/>
              <w:jc w:val="both"/>
              <w:rPr>
                <w:sz w:val="24"/>
                <w:szCs w:val="24"/>
              </w:rPr>
            </w:pPr>
            <w:r w:rsidRPr="00F37CC0">
              <w:rPr>
                <w:sz w:val="24"/>
                <w:szCs w:val="24"/>
              </w:rPr>
              <w:lastRenderedPageBreak/>
              <w:t xml:space="preserve">состоянию </w:t>
            </w:r>
            <w:r w:rsidR="001653C5" w:rsidRPr="00F37CC0">
              <w:rPr>
                <w:sz w:val="24"/>
                <w:szCs w:val="24"/>
              </w:rPr>
              <w:t xml:space="preserve">на 31 мая 2011 года, но не более 5 700 000 000 (пять миллиардов семьсот миллионов) российских рублей, а заемщик обязуется возвратить займодавцу полученную сумму займа и уплатить проценты до 31 декабря 2011 года. </w:t>
            </w:r>
          </w:p>
          <w:p w:rsidR="001653C5" w:rsidRPr="00F37CC0" w:rsidRDefault="001653C5" w:rsidP="001653C5">
            <w:pPr>
              <w:autoSpaceDE w:val="0"/>
              <w:autoSpaceDN w:val="0"/>
              <w:ind w:right="113"/>
              <w:jc w:val="both"/>
              <w:rPr>
                <w:sz w:val="24"/>
                <w:szCs w:val="24"/>
              </w:rPr>
            </w:pPr>
            <w:r w:rsidRPr="00F37CC0">
              <w:rPr>
                <w:sz w:val="24"/>
                <w:szCs w:val="24"/>
              </w:rPr>
              <w:t>3. Сумма займа: определяется  как основной долг по договорам на предоставление бюджетных кредитов (№ ФД-04/03-016 от 24.03.2003 г., № ФД-06/03-020 от 18.04.2003 г., № ФД-04/03-021 от 15.05.2003 г., № ФД-04/03-027 от 05.06.2003 г., № ФД-04/03-055 от 24.07.2003 г., № ФД-04/03-094 от 26.08.2003 г., № ФД-04/03-103 от 30.09.2003 г., № ФД-04/04-007 от 23.04.2004 г., № ФД-04/04-021 от 28.05.2004 г., № ФД-04/04-033 от 22.06.2004 г.,  № ФД-04/05-005 от 30.03.2005 г.), с учетом всех действующих соглашений, и суммы начисленных на них процентов по состоянию на 31 мая 2011 года, но не более 5 700 000 000 (пять миллиардов семьсот миллионов);</w:t>
            </w:r>
          </w:p>
          <w:p w:rsidR="001653C5" w:rsidRPr="00F37CC0" w:rsidRDefault="001653C5" w:rsidP="001653C5">
            <w:pPr>
              <w:autoSpaceDE w:val="0"/>
              <w:autoSpaceDN w:val="0"/>
              <w:ind w:right="113"/>
              <w:jc w:val="both"/>
              <w:rPr>
                <w:sz w:val="24"/>
                <w:szCs w:val="24"/>
              </w:rPr>
            </w:pPr>
            <w:r w:rsidRPr="00F37CC0">
              <w:rPr>
                <w:sz w:val="24"/>
                <w:szCs w:val="24"/>
              </w:rPr>
              <w:t>4. Процентная ставка: 6,02% годовых;</w:t>
            </w:r>
          </w:p>
          <w:p w:rsidR="001653C5" w:rsidRPr="00F37CC0" w:rsidRDefault="001653C5" w:rsidP="001653C5">
            <w:pPr>
              <w:autoSpaceDE w:val="0"/>
              <w:autoSpaceDN w:val="0"/>
              <w:ind w:right="113"/>
              <w:jc w:val="both"/>
              <w:rPr>
                <w:sz w:val="24"/>
                <w:szCs w:val="24"/>
              </w:rPr>
            </w:pPr>
            <w:r w:rsidRPr="00F37CC0">
              <w:rPr>
                <w:sz w:val="24"/>
                <w:szCs w:val="24"/>
              </w:rPr>
              <w:t>5. Срок договора: договор прекращает свое действие при условии полного исполнения сторонами обязательств по договору займа; </w:t>
            </w:r>
          </w:p>
          <w:p w:rsidR="001653C5" w:rsidRPr="0035305E" w:rsidRDefault="001653C5" w:rsidP="001653C5">
            <w:pPr>
              <w:autoSpaceDE w:val="0"/>
              <w:autoSpaceDN w:val="0"/>
              <w:ind w:right="113"/>
              <w:jc w:val="both"/>
              <w:rPr>
                <w:sz w:val="24"/>
                <w:szCs w:val="24"/>
              </w:rPr>
            </w:pPr>
            <w:r w:rsidRPr="00F37CC0">
              <w:rPr>
                <w:sz w:val="24"/>
                <w:szCs w:val="24"/>
              </w:rPr>
              <w:t>6. Применимое право: договор регулируется правом Российской Федерации.</w:t>
            </w:r>
          </w:p>
        </w:tc>
      </w:tr>
      <w:tr w:rsidR="001653C5" w:rsidRPr="003A3CD2" w:rsidTr="009C1F3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0234" w:type="dxa"/>
            <w:gridSpan w:val="2"/>
            <w:vAlign w:val="bottom"/>
          </w:tcPr>
          <w:p w:rsidR="001653C5" w:rsidRPr="003A3CD2" w:rsidRDefault="009C1F3F" w:rsidP="001653C5">
            <w:pPr>
              <w:pStyle w:val="7"/>
              <w:spacing w:before="0"/>
              <w:rPr>
                <w:b w:val="0"/>
                <w:sz w:val="24"/>
              </w:rPr>
            </w:pPr>
            <w:r w:rsidRPr="003A3CD2">
              <w:rPr>
                <w:b w:val="0"/>
                <w:sz w:val="24"/>
              </w:rPr>
              <w:t>2.6. Дата составления протокола общего собрания: 20 июня 2011 года, протокол № 34.</w:t>
            </w:r>
          </w:p>
        </w:tc>
      </w:tr>
    </w:tbl>
    <w:p w:rsidR="003A3CD2" w:rsidRPr="00194FFB" w:rsidRDefault="003A3CD2" w:rsidP="00FB663F">
      <w:pPr>
        <w:autoSpaceDE w:val="0"/>
        <w:autoSpaceDN w:val="0"/>
        <w:ind w:right="1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3A3CD2" w:rsidRPr="0019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3A3CD2" w:rsidRPr="00194FFB" w:rsidRDefault="003A3C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3. Подпись</w:t>
            </w:r>
          </w:p>
        </w:tc>
      </w:tr>
      <w:tr w:rsidR="003A3CD2" w:rsidRPr="00194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3CD2" w:rsidRPr="00194FFB" w:rsidRDefault="003A3CD2" w:rsidP="009C1F3F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 xml:space="preserve">3.1. </w:t>
            </w:r>
            <w:r w:rsidR="009C1F3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CD2" w:rsidRPr="00194FFB" w:rsidRDefault="009C1F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Маркелов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3CD2" w:rsidRPr="00194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D2" w:rsidRPr="00194FFB" w:rsidRDefault="003A3CD2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3CD2" w:rsidRPr="003A3CD2" w:rsidRDefault="003A3CD2">
            <w:pPr>
              <w:autoSpaceDE w:val="0"/>
              <w:autoSpaceDN w:val="0"/>
              <w:jc w:val="center"/>
            </w:pPr>
            <w:r w:rsidRPr="003A3CD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3CD2" w:rsidRPr="00194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CD2" w:rsidRPr="00194FFB" w:rsidRDefault="009C1F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CD2" w:rsidRPr="00194FFB" w:rsidRDefault="009C1F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CD2" w:rsidRPr="00194FFB" w:rsidRDefault="009C1F3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4FFB"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3CD2" w:rsidRPr="00194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CD2" w:rsidRPr="00194FFB" w:rsidRDefault="003A3CD2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CD2" w:rsidRPr="00194FFB" w:rsidRDefault="003A3C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CD2" w:rsidRPr="00194FFB" w:rsidRDefault="003A3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A3CD2" w:rsidRPr="00194FFB" w:rsidRDefault="003A3CD2">
      <w:pPr>
        <w:autoSpaceDE w:val="0"/>
        <w:autoSpaceDN w:val="0"/>
        <w:rPr>
          <w:sz w:val="24"/>
          <w:szCs w:val="24"/>
        </w:rPr>
      </w:pPr>
    </w:p>
    <w:sectPr w:rsidR="003A3CD2" w:rsidRPr="00194FFB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A3" w:rsidRDefault="00F34EA3">
      <w:pPr>
        <w:autoSpaceDE w:val="0"/>
        <w:autoSpaceDN w:val="0"/>
      </w:pPr>
      <w:r>
        <w:separator/>
      </w:r>
    </w:p>
  </w:endnote>
  <w:endnote w:type="continuationSeparator" w:id="0">
    <w:p w:rsidR="00F34EA3" w:rsidRDefault="00F34EA3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ond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A3" w:rsidRDefault="00F34EA3">
      <w:pPr>
        <w:autoSpaceDE w:val="0"/>
        <w:autoSpaceDN w:val="0"/>
      </w:pPr>
      <w:r>
        <w:separator/>
      </w:r>
    </w:p>
  </w:footnote>
  <w:footnote w:type="continuationSeparator" w:id="0">
    <w:p w:rsidR="00F34EA3" w:rsidRDefault="00F34EA3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F14"/>
    <w:multiLevelType w:val="hybridMultilevel"/>
    <w:tmpl w:val="C172D698"/>
    <w:lvl w:ilvl="0" w:tplc="108641C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3CB065B5"/>
    <w:multiLevelType w:val="hybridMultilevel"/>
    <w:tmpl w:val="336A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737FCE"/>
    <w:multiLevelType w:val="hybridMultilevel"/>
    <w:tmpl w:val="D70A1E5C"/>
    <w:lvl w:ilvl="0" w:tplc="0419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BD"/>
    <w:rsid w:val="00027158"/>
    <w:rsid w:val="000276BD"/>
    <w:rsid w:val="00101BAF"/>
    <w:rsid w:val="00142B88"/>
    <w:rsid w:val="001541CE"/>
    <w:rsid w:val="001653C5"/>
    <w:rsid w:val="00194FFB"/>
    <w:rsid w:val="001C02E5"/>
    <w:rsid w:val="001F7D27"/>
    <w:rsid w:val="002F4DB3"/>
    <w:rsid w:val="0035305E"/>
    <w:rsid w:val="003A3CD2"/>
    <w:rsid w:val="003F1F7D"/>
    <w:rsid w:val="004700EB"/>
    <w:rsid w:val="004B3C4B"/>
    <w:rsid w:val="005A66FA"/>
    <w:rsid w:val="00823F67"/>
    <w:rsid w:val="00877702"/>
    <w:rsid w:val="009419B7"/>
    <w:rsid w:val="00954AB5"/>
    <w:rsid w:val="009C1F3F"/>
    <w:rsid w:val="00D6440C"/>
    <w:rsid w:val="00EC2816"/>
    <w:rsid w:val="00F34EA3"/>
    <w:rsid w:val="00F37CC0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63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23F67"/>
    <w:pPr>
      <w:keepNext/>
      <w:widowControl w:val="0"/>
      <w:tabs>
        <w:tab w:val="left" w:pos="90"/>
      </w:tabs>
      <w:autoSpaceDE w:val="0"/>
      <w:autoSpaceDN w:val="0"/>
      <w:adjustRightInd w:val="0"/>
      <w:spacing w:before="120"/>
      <w:outlineLvl w:val="6"/>
    </w:pPr>
    <w:rPr>
      <w:b/>
      <w:bCs/>
      <w:color w:val="000000"/>
      <w:sz w:val="22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823F67"/>
    <w:pPr>
      <w:autoSpaceDE w:val="0"/>
      <w:autoSpaceDN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23F6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823F6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142B88"/>
    <w:pPr>
      <w:ind w:firstLine="709"/>
      <w:jc w:val="both"/>
    </w:pPr>
    <w:rPr>
      <w:sz w:val="24"/>
      <w:szCs w:val="24"/>
      <w:lang w:eastAsia="en-US"/>
    </w:rPr>
  </w:style>
  <w:style w:type="character" w:styleId="a7">
    <w:name w:val="Hyperlink"/>
    <w:basedOn w:val="a0"/>
    <w:uiPriority w:val="99"/>
    <w:rsid w:val="00142B88"/>
    <w:rPr>
      <w:rFonts w:cs="Times New Roman"/>
      <w:color w:val="0000FF"/>
      <w:u w:val="single"/>
    </w:rPr>
  </w:style>
  <w:style w:type="paragraph" w:styleId="a8">
    <w:name w:val="Body Text"/>
    <w:aliases w:val="bt,DEB Body Text"/>
    <w:basedOn w:val="a"/>
    <w:link w:val="a9"/>
    <w:uiPriority w:val="99"/>
    <w:rsid w:val="00FB663F"/>
    <w:pPr>
      <w:jc w:val="both"/>
    </w:pPr>
    <w:rPr>
      <w:color w:val="000000"/>
      <w:sz w:val="22"/>
      <w:szCs w:val="24"/>
    </w:rPr>
  </w:style>
  <w:style w:type="character" w:customStyle="1" w:styleId="a9">
    <w:name w:val="Основной текст Знак"/>
    <w:aliases w:val="bt Знак,DEB Body Text Знак"/>
    <w:basedOn w:val="a0"/>
    <w:link w:val="a8"/>
    <w:uiPriority w:val="99"/>
    <w:locked/>
    <w:rsid w:val="00FB663F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23F67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3F67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23F67"/>
    <w:pPr>
      <w:autoSpaceDE w:val="0"/>
      <w:autoSpaceDN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23F6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23F67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23F67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4B3C4B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B3C4B"/>
    <w:rPr>
      <w:rFonts w:ascii="Times New Roman" w:hAnsi="Times New Roman" w:cs="Times New Roman"/>
      <w:sz w:val="20"/>
      <w:szCs w:val="20"/>
    </w:rPr>
  </w:style>
  <w:style w:type="paragraph" w:customStyle="1" w:styleId="ConsDocList">
    <w:name w:val="ConsDocList"/>
    <w:rsid w:val="00941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9419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trans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C31C-8DB3-41DF-A1DA-BF3B766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0</DocSecurity>
  <Lines>66</Lines>
  <Paragraphs>18</Paragraphs>
  <ScaleCrop>false</ScaleCrop>
  <Company> 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dc:description/>
  <cp:lastModifiedBy> </cp:lastModifiedBy>
  <cp:revision>2</cp:revision>
  <cp:lastPrinted>2011-06-21T05:35:00Z</cp:lastPrinted>
  <dcterms:created xsi:type="dcterms:W3CDTF">2011-06-23T03:32:00Z</dcterms:created>
  <dcterms:modified xsi:type="dcterms:W3CDTF">2011-06-23T03:32:00Z</dcterms:modified>
</cp:coreProperties>
</file>